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0822E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  <w:u w:val="single"/>
        </w:rPr>
      </w:pPr>
    </w:p>
    <w:p w:rsidR="00AB5916" w:rsidRPr="000822E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404040"/>
          <w:sz w:val="24"/>
          <w:szCs w:val="24"/>
        </w:rPr>
      </w:pPr>
      <w:r w:rsidRPr="000822E1">
        <w:rPr>
          <w:rFonts w:ascii="Century Gothic" w:hAnsi="Century Gothic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0822E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404040"/>
          <w:sz w:val="24"/>
          <w:szCs w:val="24"/>
        </w:rPr>
      </w:pPr>
    </w:p>
    <w:p w:rsidR="00AB5916" w:rsidRPr="000822E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bCs/>
          <w:color w:val="404040"/>
          <w:sz w:val="24"/>
          <w:szCs w:val="24"/>
        </w:rPr>
        <w:t>Nombre</w:t>
      </w:r>
      <w:r w:rsidR="00BA21B4" w:rsidRPr="000822E1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 </w:t>
      </w:r>
      <w:r w:rsidR="00E71193" w:rsidRPr="000822E1">
        <w:rPr>
          <w:rFonts w:ascii="Century Gothic" w:hAnsi="Century Gothic" w:cs="Arial"/>
          <w:bCs/>
          <w:color w:val="404040"/>
          <w:sz w:val="24"/>
          <w:szCs w:val="24"/>
        </w:rPr>
        <w:t xml:space="preserve"> </w:t>
      </w:r>
      <w:r w:rsidR="000822E1">
        <w:rPr>
          <w:rFonts w:ascii="Century Gothic" w:hAnsi="Century Gothic" w:cs="Arial"/>
          <w:bCs/>
          <w:color w:val="404040"/>
          <w:sz w:val="24"/>
          <w:szCs w:val="24"/>
        </w:rPr>
        <w:t xml:space="preserve"> </w:t>
      </w:r>
      <w:r w:rsidR="00E71193" w:rsidRPr="000822E1">
        <w:rPr>
          <w:rFonts w:ascii="Century Gothic" w:hAnsi="Century Gothic" w:cs="Arial"/>
          <w:bCs/>
          <w:color w:val="404040"/>
          <w:sz w:val="24"/>
          <w:szCs w:val="24"/>
        </w:rPr>
        <w:t>ADELINA VALDERRABANO GOMEZ</w:t>
      </w:r>
    </w:p>
    <w:p w:rsidR="00AB5916" w:rsidRPr="000822E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Grado de Escolaridad </w:t>
      </w:r>
      <w:r w:rsidR="00E71193" w:rsidRPr="000822E1">
        <w:rPr>
          <w:rFonts w:ascii="Century Gothic" w:hAnsi="Century Gothic" w:cs="Arial"/>
          <w:bCs/>
          <w:color w:val="404040"/>
          <w:sz w:val="24"/>
          <w:szCs w:val="24"/>
        </w:rPr>
        <w:t>LICENCIATURA EN DERECHO</w:t>
      </w:r>
    </w:p>
    <w:p w:rsidR="00AB5916" w:rsidRPr="000822E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Cs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bCs/>
          <w:color w:val="404040"/>
          <w:sz w:val="24"/>
          <w:szCs w:val="24"/>
        </w:rPr>
        <w:t xml:space="preserve">Cédula Profesional </w:t>
      </w:r>
      <w:r w:rsidR="00E71193" w:rsidRPr="000822E1">
        <w:rPr>
          <w:rFonts w:ascii="Century Gothic" w:hAnsi="Century Gothic" w:cs="Arial"/>
          <w:b/>
          <w:bCs/>
          <w:iCs/>
          <w:color w:val="404040"/>
          <w:sz w:val="24"/>
          <w:szCs w:val="24"/>
        </w:rPr>
        <w:t>8066088</w:t>
      </w:r>
    </w:p>
    <w:p w:rsidR="00AB5916" w:rsidRPr="000822E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Regular"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bCs/>
          <w:color w:val="404040"/>
          <w:sz w:val="24"/>
          <w:szCs w:val="24"/>
        </w:rPr>
        <w:t>Teléfono de Oficina</w:t>
      </w:r>
      <w:r w:rsidRPr="000822E1">
        <w:rPr>
          <w:rFonts w:ascii="Century Gothic" w:hAnsi="Century Gothic" w:cs="NeoSansPro-Bold"/>
          <w:b/>
          <w:bCs/>
          <w:color w:val="404040"/>
          <w:sz w:val="24"/>
          <w:szCs w:val="24"/>
        </w:rPr>
        <w:t xml:space="preserve"> </w:t>
      </w:r>
      <w:r w:rsidR="00E71193" w:rsidRPr="000822E1">
        <w:rPr>
          <w:rFonts w:ascii="Century Gothic" w:hAnsi="Century Gothic" w:cs="Arial"/>
          <w:color w:val="404040"/>
          <w:sz w:val="24"/>
          <w:szCs w:val="24"/>
        </w:rPr>
        <w:t>7838352472</w:t>
      </w:r>
    </w:p>
    <w:p w:rsidR="00AB5916" w:rsidRPr="000822E1" w:rsidRDefault="00AB5916" w:rsidP="00E71193">
      <w:pPr>
        <w:pStyle w:val="Ttulo2"/>
        <w:rPr>
          <w:rFonts w:ascii="Century Gothic" w:hAnsi="Century Gothic"/>
          <w:sz w:val="24"/>
          <w:szCs w:val="24"/>
        </w:rPr>
      </w:pPr>
      <w:r w:rsidRPr="000822E1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Correo </w:t>
      </w:r>
      <w:r w:rsidR="00B55469" w:rsidRPr="000822E1">
        <w:rPr>
          <w:rFonts w:ascii="Century Gothic" w:hAnsi="Century Gothic" w:cs="Arial"/>
          <w:b/>
          <w:bCs/>
          <w:color w:val="auto"/>
          <w:sz w:val="24"/>
          <w:szCs w:val="24"/>
        </w:rPr>
        <w:t>Electrónico</w:t>
      </w:r>
    </w:p>
    <w:p w:rsidR="00BB2BF2" w:rsidRPr="000822E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</w:p>
    <w:p w:rsidR="00BB2BF2" w:rsidRPr="000822E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sz w:val="24"/>
          <w:szCs w:val="24"/>
        </w:rPr>
      </w:pPr>
      <w:r w:rsidRPr="000822E1">
        <w:rPr>
          <w:rFonts w:ascii="Century Gothic" w:hAnsi="Century Gothic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822E1">
        <w:rPr>
          <w:rFonts w:ascii="Century Gothic" w:hAnsi="Century Gothic" w:cs="NeoSansPro-Bold"/>
          <w:b/>
          <w:bCs/>
          <w:color w:val="FFFFFF"/>
          <w:sz w:val="24"/>
          <w:szCs w:val="24"/>
        </w:rPr>
        <w:t>Académica</w:t>
      </w:r>
    </w:p>
    <w:p w:rsidR="00BB2BF2" w:rsidRPr="000822E1" w:rsidRDefault="00E71193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UNIVERSIDAD POPULAR AUTONOMA DE VERACRUZ</w:t>
      </w:r>
    </w:p>
    <w:p w:rsidR="00E71193" w:rsidRPr="000822E1" w:rsidRDefault="00E71193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0822E1">
        <w:rPr>
          <w:rFonts w:ascii="Century Gothic" w:hAnsi="Century Gothic" w:cs="Arial"/>
          <w:b/>
          <w:bCs/>
          <w:sz w:val="24"/>
          <w:szCs w:val="24"/>
        </w:rPr>
        <w:t>2009-2012 facultad de Derecho</w:t>
      </w:r>
    </w:p>
    <w:p w:rsidR="00E71193" w:rsidRPr="000822E1" w:rsidRDefault="00E71193" w:rsidP="00BB2B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</w:p>
    <w:p w:rsidR="00AB5916" w:rsidRPr="000822E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  <w:r w:rsidRPr="000822E1">
        <w:rPr>
          <w:rFonts w:ascii="Century Gothic" w:hAnsi="Century Gothic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822E1">
        <w:rPr>
          <w:rFonts w:ascii="Century Gothic" w:hAnsi="Century Gothic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0822E1" w:rsidRDefault="00E71193" w:rsidP="00E711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PROCURADURIA GENERAL DE JUSTICIA DEL ESTADO DE VERACRUZ/FISCALIA GENERAL DEL ESTADO.</w:t>
      </w:r>
    </w:p>
    <w:p w:rsidR="00E71193" w:rsidRPr="000822E1" w:rsidRDefault="00E71193" w:rsidP="00E7119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 xml:space="preserve">Fecha de ingreso. </w:t>
      </w:r>
      <w:r w:rsidR="000822E1" w:rsidRPr="000822E1">
        <w:rPr>
          <w:rFonts w:ascii="Century Gothic" w:hAnsi="Century Gothic" w:cs="Arial"/>
          <w:b/>
          <w:color w:val="404040"/>
          <w:sz w:val="24"/>
          <w:szCs w:val="24"/>
        </w:rPr>
        <w:t>Septiembre de 1997- Marzo del 2015</w:t>
      </w:r>
    </w:p>
    <w:p w:rsidR="000822E1" w:rsidRPr="000822E1" w:rsidRDefault="000822E1" w:rsidP="000822E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SEPTIEMBRE 1997-1999.- Oficial secretaria de la Agencia del Ministerio Publico 3º. Y 5o. en la ciudad de Poza Rica Veracruz</w:t>
      </w:r>
    </w:p>
    <w:p w:rsidR="000822E1" w:rsidRPr="000822E1" w:rsidRDefault="000822E1" w:rsidP="00E711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 xml:space="preserve">Enero 2000 a Junio del 2007 oficial Secretaria de la Agencia de Ministerio Publico Regional en </w:t>
      </w:r>
      <w:proofErr w:type="spellStart"/>
      <w:r w:rsidRPr="000822E1">
        <w:rPr>
          <w:rFonts w:ascii="Century Gothic" w:hAnsi="Century Gothic" w:cs="Arial"/>
          <w:b/>
          <w:color w:val="404040"/>
          <w:sz w:val="24"/>
          <w:szCs w:val="24"/>
        </w:rPr>
        <w:t>Tihuatlán</w:t>
      </w:r>
      <w:proofErr w:type="spellEnd"/>
      <w:r w:rsidRPr="000822E1">
        <w:rPr>
          <w:rFonts w:ascii="Century Gothic" w:hAnsi="Century Gothic" w:cs="Arial"/>
          <w:b/>
          <w:color w:val="404040"/>
          <w:sz w:val="24"/>
          <w:szCs w:val="24"/>
        </w:rPr>
        <w:t xml:space="preserve"> Veracruz</w:t>
      </w:r>
    </w:p>
    <w:p w:rsidR="000822E1" w:rsidRPr="000822E1" w:rsidRDefault="000822E1" w:rsidP="00E711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Junio 2007 a Marzo del 2015 Oficial secretaria de la Agencia del Ministerio Publico Especializada en delitos contra la libertad, la seguridad sexual y contra la Familia en Poza Rica Veracruz</w:t>
      </w:r>
    </w:p>
    <w:p w:rsidR="000822E1" w:rsidRPr="000822E1" w:rsidRDefault="000822E1" w:rsidP="000822E1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/>
          <w:color w:val="404040"/>
          <w:sz w:val="24"/>
          <w:szCs w:val="24"/>
        </w:rPr>
      </w:pPr>
    </w:p>
    <w:p w:rsidR="000822E1" w:rsidRPr="000822E1" w:rsidRDefault="000822E1" w:rsidP="000822E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MARZO DEL 2015 A LA FECHA</w:t>
      </w:r>
    </w:p>
    <w:p w:rsidR="000822E1" w:rsidRPr="000822E1" w:rsidRDefault="000822E1" w:rsidP="000822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Fiscal 4º Especializada en la investigación de delitos de violencia contra la familia, mujeres, niñas y niños y de trata de personas en la Unidad Integral de Procuración de Justicia del XIV Distrito Judicial en Córdoba Veracruz</w:t>
      </w:r>
    </w:p>
    <w:p w:rsidR="000822E1" w:rsidRPr="000822E1" w:rsidRDefault="000822E1" w:rsidP="000822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Fiscal 1. Especializada en la investigación de delitos de violencia contra la familia, mujeres, niñas y niños y de trata de personas en la Unidad Integral de Procuración de Justicia del Distrito Judicial en Poza Rica Veracruz</w:t>
      </w:r>
    </w:p>
    <w:p w:rsidR="000822E1" w:rsidRPr="000822E1" w:rsidRDefault="000822E1" w:rsidP="000822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lastRenderedPageBreak/>
        <w:t>Fiscal 1. Especializada en la investigación de delitos de violencia contra la familia, mujeres, niñas y niños y de trata de personas en la Unidad Integral de Procuración de Justicia del Distrito Judicial en  Tantoyuca Veracruz</w:t>
      </w:r>
    </w:p>
    <w:p w:rsidR="000822E1" w:rsidRPr="000822E1" w:rsidRDefault="000822E1" w:rsidP="000822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  <w:r w:rsidRPr="000822E1">
        <w:rPr>
          <w:rFonts w:ascii="Century Gothic" w:hAnsi="Century Gothic" w:cs="Arial"/>
          <w:b/>
          <w:color w:val="404040"/>
          <w:sz w:val="24"/>
          <w:szCs w:val="24"/>
        </w:rPr>
        <w:t>Fiscal 2. Especializada en la investigación de delitos de violencia contra la familia, mujeres, niñas y niños y de trata de personas en la Unidad Integral de Procuración de Justicia del Distrito Judicial en  Tuxpan Veracruz</w:t>
      </w:r>
    </w:p>
    <w:p w:rsidR="000822E1" w:rsidRPr="000822E1" w:rsidRDefault="000822E1" w:rsidP="000822E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404040"/>
          <w:sz w:val="24"/>
          <w:szCs w:val="24"/>
        </w:rPr>
      </w:pPr>
    </w:p>
    <w:p w:rsidR="000822E1" w:rsidRPr="000822E1" w:rsidRDefault="000822E1" w:rsidP="000822E1">
      <w:pPr>
        <w:pStyle w:val="Prrafodelista"/>
        <w:autoSpaceDE w:val="0"/>
        <w:autoSpaceDN w:val="0"/>
        <w:adjustRightInd w:val="0"/>
        <w:spacing w:after="0" w:line="240" w:lineRule="auto"/>
        <w:ind w:left="780"/>
        <w:rPr>
          <w:rFonts w:ascii="Century Gothic" w:hAnsi="Century Gothic" w:cs="Arial"/>
          <w:b/>
          <w:color w:val="404040"/>
          <w:sz w:val="24"/>
          <w:szCs w:val="24"/>
        </w:rPr>
      </w:pPr>
    </w:p>
    <w:p w:rsidR="00E71193" w:rsidRPr="000822E1" w:rsidRDefault="00E71193" w:rsidP="00E7119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AB5916" w:rsidRPr="000822E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eoSansPro-Bold"/>
          <w:b/>
          <w:bCs/>
          <w:color w:val="FFFFFF"/>
          <w:sz w:val="24"/>
          <w:szCs w:val="24"/>
        </w:rPr>
      </w:pPr>
      <w:r w:rsidRPr="000822E1">
        <w:rPr>
          <w:rFonts w:ascii="Century Gothic" w:hAnsi="Century Gothic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0822E1">
        <w:rPr>
          <w:rFonts w:ascii="Century Gothic" w:hAnsi="Century Gothic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0822E1" w:rsidRDefault="00BB2BF2" w:rsidP="00AB5916">
      <w:pPr>
        <w:rPr>
          <w:rFonts w:ascii="Century Gothic" w:hAnsi="Century Gothic" w:cs="NeoSansPro-Regular"/>
          <w:color w:val="404040"/>
          <w:sz w:val="24"/>
          <w:szCs w:val="24"/>
        </w:rPr>
      </w:pPr>
    </w:p>
    <w:p w:rsidR="006B643A" w:rsidRDefault="000822E1" w:rsidP="006169C7">
      <w:pPr>
        <w:spacing w:after="0"/>
        <w:rPr>
          <w:rFonts w:ascii="Century Gothic" w:hAnsi="Century Gothic" w:cs="NeoSansPro-Regular"/>
          <w:color w:val="404040"/>
          <w:sz w:val="24"/>
          <w:szCs w:val="24"/>
        </w:rPr>
      </w:pPr>
      <w:r>
        <w:rPr>
          <w:rFonts w:ascii="Century Gothic" w:hAnsi="Century Gothic" w:cs="NeoSansPro-Regular"/>
          <w:color w:val="404040"/>
          <w:sz w:val="24"/>
          <w:szCs w:val="24"/>
        </w:rPr>
        <w:t>DERECHO PENAL</w:t>
      </w:r>
    </w:p>
    <w:p w:rsidR="000822E1" w:rsidRDefault="000822E1" w:rsidP="006169C7">
      <w:pPr>
        <w:spacing w:after="0"/>
        <w:rPr>
          <w:rFonts w:ascii="Century Gothic" w:hAnsi="Century Gothic" w:cs="NeoSansPro-Regular"/>
          <w:color w:val="404040"/>
          <w:sz w:val="24"/>
          <w:szCs w:val="24"/>
        </w:rPr>
      </w:pPr>
      <w:r>
        <w:rPr>
          <w:rFonts w:ascii="Century Gothic" w:hAnsi="Century Gothic" w:cs="NeoSansPro-Regular"/>
          <w:color w:val="404040"/>
          <w:sz w:val="24"/>
          <w:szCs w:val="24"/>
        </w:rPr>
        <w:t>DERECHO CONSTITUCIONAL</w:t>
      </w:r>
    </w:p>
    <w:p w:rsidR="000822E1" w:rsidRDefault="000822E1" w:rsidP="006169C7">
      <w:pPr>
        <w:spacing w:after="0"/>
        <w:rPr>
          <w:rFonts w:ascii="Century Gothic" w:hAnsi="Century Gothic" w:cs="NeoSansPro-Regular"/>
          <w:color w:val="404040"/>
          <w:sz w:val="24"/>
          <w:szCs w:val="24"/>
        </w:rPr>
      </w:pPr>
      <w:r>
        <w:rPr>
          <w:rFonts w:ascii="Century Gothic" w:hAnsi="Century Gothic" w:cs="NeoSansPro-Regular"/>
          <w:color w:val="404040"/>
          <w:sz w:val="24"/>
          <w:szCs w:val="24"/>
        </w:rPr>
        <w:t>DERECHO CIVIL</w:t>
      </w:r>
      <w:bookmarkStart w:id="0" w:name="_GoBack"/>
      <w:bookmarkEnd w:id="0"/>
    </w:p>
    <w:p w:rsidR="000822E1" w:rsidRPr="000822E1" w:rsidRDefault="000822E1" w:rsidP="00AB5916">
      <w:pPr>
        <w:rPr>
          <w:rFonts w:ascii="Century Gothic" w:hAnsi="Century Gothic"/>
          <w:sz w:val="24"/>
          <w:szCs w:val="24"/>
        </w:rPr>
      </w:pPr>
    </w:p>
    <w:sectPr w:rsidR="000822E1" w:rsidRPr="000822E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DC" w:rsidRDefault="003070DC" w:rsidP="00AB5916">
      <w:pPr>
        <w:spacing w:after="0" w:line="240" w:lineRule="auto"/>
      </w:pPr>
      <w:r>
        <w:separator/>
      </w:r>
    </w:p>
  </w:endnote>
  <w:endnote w:type="continuationSeparator" w:id="0">
    <w:p w:rsidR="003070DC" w:rsidRDefault="003070D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DC" w:rsidRDefault="003070DC" w:rsidP="00AB5916">
      <w:pPr>
        <w:spacing w:after="0" w:line="240" w:lineRule="auto"/>
      </w:pPr>
      <w:r>
        <w:separator/>
      </w:r>
    </w:p>
  </w:footnote>
  <w:footnote w:type="continuationSeparator" w:id="0">
    <w:p w:rsidR="003070DC" w:rsidRDefault="003070D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A114B"/>
    <w:multiLevelType w:val="hybridMultilevel"/>
    <w:tmpl w:val="568800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27491"/>
    <w:multiLevelType w:val="hybridMultilevel"/>
    <w:tmpl w:val="6CAEB756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822E1"/>
    <w:rsid w:val="00086982"/>
    <w:rsid w:val="000D5363"/>
    <w:rsid w:val="000E2580"/>
    <w:rsid w:val="00196774"/>
    <w:rsid w:val="001A0DB8"/>
    <w:rsid w:val="00214EA1"/>
    <w:rsid w:val="00247088"/>
    <w:rsid w:val="00304E91"/>
    <w:rsid w:val="003070DC"/>
    <w:rsid w:val="003E7CE6"/>
    <w:rsid w:val="004545B6"/>
    <w:rsid w:val="00462C41"/>
    <w:rsid w:val="004A1170"/>
    <w:rsid w:val="004B2D6E"/>
    <w:rsid w:val="004E4FFA"/>
    <w:rsid w:val="005502F5"/>
    <w:rsid w:val="005A32B3"/>
    <w:rsid w:val="00600D12"/>
    <w:rsid w:val="006169C7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BD1005"/>
    <w:rsid w:val="00BD2D3E"/>
    <w:rsid w:val="00CA4CF3"/>
    <w:rsid w:val="00CE7F12"/>
    <w:rsid w:val="00D03386"/>
    <w:rsid w:val="00DB2FA1"/>
    <w:rsid w:val="00DE2E01"/>
    <w:rsid w:val="00E71193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1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711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08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2019-10-31T00:22:00Z</dcterms:created>
  <dcterms:modified xsi:type="dcterms:W3CDTF">2019-11-29T18:11:00Z</dcterms:modified>
</cp:coreProperties>
</file>